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outlineLvl w:val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附件1</w:t>
      </w:r>
    </w:p>
    <w:p>
      <w:pPr>
        <w:pStyle w:val="11"/>
        <w:jc w:val="center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福建理工大学体育运动队团体意外险采购</w:t>
      </w:r>
    </w:p>
    <w:p>
      <w:pPr>
        <w:pStyle w:val="11"/>
        <w:jc w:val="center"/>
        <w:outlineLvl w:val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项目校内询价采购公告</w:t>
      </w:r>
    </w:p>
    <w:p>
      <w:pPr>
        <w:pStyle w:val="11"/>
        <w:spacing w:line="276" w:lineRule="auto"/>
        <w:ind w:firstLine="420" w:firstLineChars="200"/>
        <w:rPr>
          <w:rFonts w:ascii="仿宋" w:hAnsi="仿宋" w:eastAsia="仿宋" w:cs="Times New Roman"/>
        </w:rPr>
      </w:pPr>
      <w:r>
        <w:rPr>
          <w:rFonts w:eastAsia="仿宋" w:cs="Times New Roman"/>
        </w:rPr>
        <w:t> </w:t>
      </w:r>
      <w:r>
        <w:rPr>
          <w:rFonts w:hint="eastAsia" w:ascii="仿宋" w:hAnsi="仿宋" w:eastAsia="仿宋" w:cs="仿宋"/>
        </w:rPr>
        <w:t>福建工程学院对</w:t>
      </w:r>
      <w:r>
        <w:rPr>
          <w:rFonts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>福建理工大学体育运动队团体意外险采购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</w:rPr>
        <w:t>项目进行校内询价采购，现欢迎合格的供应商前来投标。</w:t>
      </w:r>
    </w:p>
    <w:p>
      <w:pPr>
        <w:pStyle w:val="11"/>
        <w:spacing w:line="276" w:lineRule="auto"/>
        <w:ind w:firstLine="420" w:firstLineChars="200"/>
        <w:rPr>
          <w:rFonts w:hint="default" w:ascii="仿宋" w:hAnsi="仿宋" w:eastAsia="仿宋" w:cs="Times New Roman"/>
          <w:lang w:val="en-US" w:eastAsia="zh-CN"/>
        </w:rPr>
      </w:pP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、项目编号：</w:t>
      </w:r>
      <w:r>
        <w:rPr>
          <w:rFonts w:hint="eastAsia" w:ascii="仿宋" w:hAnsi="仿宋" w:eastAsia="仿宋" w:cs="仿宋"/>
          <w:lang w:val="en-US" w:eastAsia="zh-CN"/>
        </w:rPr>
        <w:t>ZX2023038</w:t>
      </w:r>
    </w:p>
    <w:p>
      <w:pPr>
        <w:pStyle w:val="11"/>
        <w:spacing w:line="276" w:lineRule="auto"/>
        <w:ind w:firstLine="420" w:firstLineChars="20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、项目名称：福建理工大学体育运动队团体意外险采购</w:t>
      </w:r>
    </w:p>
    <w:p>
      <w:pPr>
        <w:pStyle w:val="11"/>
        <w:spacing w:line="276" w:lineRule="auto"/>
        <w:ind w:firstLine="420" w:firstLineChars="20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、招标内容及要求：</w:t>
      </w:r>
    </w:p>
    <w:tbl>
      <w:tblPr>
        <w:tblStyle w:val="7"/>
        <w:tblW w:w="5167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715"/>
        <w:gridCol w:w="1249"/>
        <w:gridCol w:w="761"/>
        <w:gridCol w:w="575"/>
        <w:gridCol w:w="1086"/>
        <w:gridCol w:w="33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合同包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品目号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货物名称</w:t>
            </w:r>
          </w:p>
        </w:tc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单价</w:t>
            </w:r>
          </w:p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（元）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数量</w:t>
            </w:r>
          </w:p>
        </w:tc>
        <w:tc>
          <w:tcPr>
            <w:tcW w:w="10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品目号</w:t>
            </w:r>
          </w:p>
          <w:p>
            <w:pPr>
              <w:pStyle w:val="11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最高控制价（元）</w:t>
            </w:r>
          </w:p>
        </w:tc>
        <w:tc>
          <w:tcPr>
            <w:tcW w:w="3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简要规格描述</w:t>
            </w:r>
          </w:p>
          <w:p>
            <w:pPr>
              <w:pStyle w:val="11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或项目基本概况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1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体育运动队</w:t>
            </w:r>
          </w:p>
          <w:p>
            <w:pPr>
              <w:pStyle w:val="11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团体意外险</w:t>
            </w:r>
          </w:p>
        </w:tc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58000</w:t>
            </w: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一套</w:t>
            </w:r>
          </w:p>
        </w:tc>
        <w:tc>
          <w:tcPr>
            <w:tcW w:w="10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58000</w:t>
            </w:r>
          </w:p>
        </w:tc>
        <w:tc>
          <w:tcPr>
            <w:tcW w:w="3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</w:rPr>
              <w:t>意外保障30万 门诊/住院医疗3万 住院津贴100元/日  68人</w:t>
            </w:r>
          </w:p>
          <w:p>
            <w:pPr>
              <w:pStyle w:val="11"/>
              <w:spacing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</w:rPr>
              <w:t>意外保障60万 门诊/住院医疗6万 住院津贴150元/日    6人</w:t>
            </w:r>
          </w:p>
          <w:p>
            <w:pPr>
              <w:pStyle w:val="11"/>
              <w:spacing w:line="276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</w:rPr>
              <w:t>意外保障120万 门诊/住院医疗12万 住院津贴150元/日  19人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1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3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17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7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5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8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3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31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合计</w:t>
            </w:r>
          </w:p>
        </w:tc>
        <w:tc>
          <w:tcPr>
            <w:tcW w:w="70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人民币：</w:t>
            </w:r>
            <w:r>
              <w:rPr>
                <w:rFonts w:hint="eastAsia" w:ascii="仿宋" w:hAnsi="仿宋" w:eastAsia="仿宋" w:cs="Times New Roman"/>
                <w:lang w:val="en-US" w:eastAsia="zh-CN"/>
              </w:rPr>
              <w:t>58000</w:t>
            </w:r>
            <w:r>
              <w:rPr>
                <w:rFonts w:hint="eastAsia" w:ascii="仿宋" w:hAnsi="仿宋" w:eastAsia="仿宋" w:cs="Times New Roman"/>
              </w:rPr>
              <w:t xml:space="preserve">  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31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交货时间、地点</w:t>
            </w:r>
          </w:p>
        </w:tc>
        <w:tc>
          <w:tcPr>
            <w:tcW w:w="70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福建工程学院</w:t>
            </w:r>
            <w:r>
              <w:rPr>
                <w:rFonts w:hint="eastAsia" w:ascii="仿宋" w:hAnsi="仿宋" w:eastAsia="仿宋" w:cs="Times New Roman"/>
                <w:lang w:eastAsia="zh-CN"/>
              </w:rPr>
              <w:t>旗山北校区，</w:t>
            </w:r>
            <w:r>
              <w:rPr>
                <w:rFonts w:hint="eastAsia" w:ascii="仿宋" w:hAnsi="仿宋" w:eastAsia="仿宋" w:cs="Times New Roman"/>
              </w:rPr>
              <w:t>时间：</w:t>
            </w:r>
            <w:r>
              <w:rPr>
                <w:rFonts w:hint="eastAsia" w:ascii="仿宋" w:hAnsi="仿宋" w:eastAsia="仿宋" w:cs="Times New Roman"/>
                <w:lang w:eastAsia="zh-CN"/>
              </w:rPr>
              <w:t>合同签定后</w:t>
            </w:r>
            <w:r>
              <w:rPr>
                <w:rFonts w:hint="eastAsia" w:ascii="仿宋" w:hAnsi="仿宋" w:eastAsia="仿宋" w:cs="Times New Roman"/>
                <w:lang w:val="en-US"/>
              </w:rPr>
              <w:t>3</w:t>
            </w:r>
            <w:r>
              <w:rPr>
                <w:rFonts w:hint="eastAsia" w:ascii="仿宋" w:hAnsi="仿宋" w:eastAsia="仿宋" w:cs="Times New Roman"/>
                <w:lang w:eastAsia="zh-CN"/>
              </w:rPr>
              <w:t>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31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付款方式</w:t>
            </w:r>
          </w:p>
        </w:tc>
        <w:tc>
          <w:tcPr>
            <w:tcW w:w="705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spacing w:line="276" w:lineRule="auto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按合同保险生效日前支付100%的合同款。中标人提供增值税普通发票。</w:t>
            </w:r>
          </w:p>
        </w:tc>
      </w:tr>
    </w:tbl>
    <w:p>
      <w:pPr>
        <w:pStyle w:val="11"/>
        <w:spacing w:line="276" w:lineRule="auto"/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请附具体参数情况：</w:t>
      </w:r>
    </w:p>
    <w:p>
      <w:pPr>
        <w:pStyle w:val="11"/>
        <w:spacing w:line="276" w:lineRule="auto"/>
        <w:ind w:firstLine="420" w:firstLineChars="200"/>
        <w:rPr>
          <w:rFonts w:ascii="仿宋" w:hAnsi="仿宋" w:eastAsia="仿宋" w:cs="仿宋"/>
        </w:rPr>
      </w:pPr>
    </w:p>
    <w:p>
      <w:pPr>
        <w:pStyle w:val="11"/>
        <w:spacing w:line="276" w:lineRule="auto"/>
        <w:ind w:firstLine="420" w:firstLineChars="20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、供应商的资格要求：</w:t>
      </w:r>
      <w:r>
        <w:rPr>
          <w:rFonts w:eastAsia="仿宋" w:cs="Times New Roman"/>
        </w:rPr>
        <w:t>   </w:t>
      </w:r>
    </w:p>
    <w:p>
      <w:pPr>
        <w:pStyle w:val="11"/>
        <w:spacing w:line="276" w:lineRule="auto"/>
        <w:ind w:firstLine="42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）投标人应是有能力提供本次招标货物及服务，具有招标项目经营范围的国内供应商。</w:t>
      </w:r>
    </w:p>
    <w:p>
      <w:pPr>
        <w:pStyle w:val="11"/>
        <w:spacing w:line="276" w:lineRule="auto"/>
        <w:ind w:firstLine="42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）须提供合格有效的营业执照、税务登记证、组织机构代码证副本复印件或三证合一营业执照副本复印件。</w:t>
      </w:r>
    </w:p>
    <w:p>
      <w:pPr>
        <w:pStyle w:val="11"/>
        <w:spacing w:line="276" w:lineRule="auto"/>
        <w:ind w:firstLine="42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）投标代表必须经投标人的法定代表人关于参与本项目投标的授权，请提供法定代表人授权投标代表的授权委托书原件（投标代表是法定代表人无需），并提供法定代表人和投标代表的身份证正、背面复印件。</w:t>
      </w:r>
    </w:p>
    <w:p>
      <w:pPr>
        <w:pStyle w:val="11"/>
        <w:spacing w:line="276" w:lineRule="auto"/>
        <w:ind w:left="420" w:left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4</w:t>
      </w:r>
      <w:r>
        <w:rPr>
          <w:rFonts w:hint="eastAsia" w:ascii="仿宋" w:hAnsi="仿宋" w:eastAsia="仿宋" w:cs="仿宋"/>
        </w:rPr>
        <w:t>）本项目不接受联合体方式报价。</w:t>
      </w:r>
    </w:p>
    <w:p>
      <w:pPr>
        <w:pStyle w:val="11"/>
        <w:spacing w:line="276" w:lineRule="auto"/>
        <w:ind w:left="420" w:leftChars="20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t>、报名时间、地点、方式：</w:t>
      </w:r>
    </w:p>
    <w:p>
      <w:pPr>
        <w:pStyle w:val="11"/>
        <w:spacing w:line="276" w:lineRule="auto"/>
        <w:ind w:firstLine="42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）报名时间：</w:t>
      </w:r>
      <w:r>
        <w:rPr>
          <w:rFonts w:ascii="仿宋" w:hAnsi="仿宋" w:eastAsia="仿宋" w:cs="仿宋"/>
          <w:u w:val="single"/>
        </w:rPr>
        <w:t>20</w:t>
      </w:r>
      <w:r>
        <w:rPr>
          <w:rFonts w:hint="eastAsia" w:ascii="仿宋" w:hAnsi="仿宋" w:eastAsia="仿宋" w:cs="仿宋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>8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</w:rPr>
        <w:t>月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  <w:u w:val="single"/>
          <w:lang w:val="en-US" w:eastAsia="zh-CN"/>
        </w:rPr>
        <w:t>14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</w:rPr>
        <w:t>日至</w:t>
      </w:r>
      <w:r>
        <w:rPr>
          <w:rFonts w:ascii="仿宋" w:hAnsi="仿宋" w:eastAsia="仿宋" w:cs="仿宋"/>
          <w:u w:val="single"/>
        </w:rPr>
        <w:t>20</w:t>
      </w:r>
      <w:r>
        <w:rPr>
          <w:rFonts w:hint="eastAsia" w:ascii="仿宋" w:hAnsi="仿宋" w:eastAsia="仿宋" w:cs="仿宋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>8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</w:rPr>
        <w:t>月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  <w:u w:val="single"/>
          <w:lang w:val="en-US" w:eastAsia="zh-CN"/>
        </w:rPr>
        <w:t>18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</w:rPr>
        <w:t>日（上午</w:t>
      </w:r>
      <w:r>
        <w:rPr>
          <w:rFonts w:ascii="仿宋" w:hAnsi="仿宋" w:eastAsia="仿宋" w:cs="仿宋"/>
        </w:rPr>
        <w:t>8</w:t>
      </w:r>
      <w:r>
        <w:rPr>
          <w:rFonts w:hint="eastAsia" w:ascii="仿宋" w:hAnsi="仿宋" w:eastAsia="仿宋" w:cs="仿宋"/>
        </w:rPr>
        <w:t>：</w:t>
      </w:r>
      <w:r>
        <w:rPr>
          <w:rFonts w:ascii="仿宋" w:hAnsi="仿宋" w:eastAsia="仿宋" w:cs="仿宋"/>
        </w:rPr>
        <w:t>30</w:t>
      </w:r>
      <w:r>
        <w:rPr>
          <w:rFonts w:hint="eastAsia" w:ascii="仿宋" w:hAnsi="仿宋" w:eastAsia="仿宋" w:cs="仿宋"/>
        </w:rPr>
        <w:t>至</w:t>
      </w:r>
      <w:r>
        <w:rPr>
          <w:rFonts w:ascii="仿宋" w:hAnsi="仿宋" w:eastAsia="仿宋" w:cs="仿宋"/>
        </w:rPr>
        <w:t>12</w:t>
      </w:r>
      <w:r>
        <w:rPr>
          <w:rFonts w:hint="eastAsia" w:ascii="仿宋" w:hAnsi="仿宋" w:eastAsia="仿宋" w:cs="仿宋"/>
        </w:rPr>
        <w:t>：</w:t>
      </w:r>
      <w:r>
        <w:rPr>
          <w:rFonts w:ascii="仿宋" w:hAnsi="仿宋" w:eastAsia="仿宋" w:cs="仿宋"/>
        </w:rPr>
        <w:t>00</w:t>
      </w:r>
      <w:r>
        <w:rPr>
          <w:rFonts w:hint="eastAsia" w:ascii="仿宋" w:hAnsi="仿宋" w:eastAsia="仿宋" w:cs="仿宋"/>
        </w:rPr>
        <w:t>；下午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：</w:t>
      </w:r>
      <w:r>
        <w:rPr>
          <w:rFonts w:ascii="仿宋" w:hAnsi="仿宋" w:eastAsia="仿宋" w:cs="仿宋"/>
        </w:rPr>
        <w:t>00</w:t>
      </w:r>
      <w:r>
        <w:rPr>
          <w:rFonts w:hint="eastAsia" w:ascii="仿宋" w:hAnsi="仿宋" w:eastAsia="仿宋" w:cs="仿宋"/>
        </w:rPr>
        <w:t>至</w:t>
      </w:r>
      <w:r>
        <w:rPr>
          <w:rFonts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t>：</w:t>
      </w:r>
      <w:r>
        <w:rPr>
          <w:rFonts w:ascii="仿宋" w:hAnsi="仿宋" w:eastAsia="仿宋" w:cs="仿宋"/>
        </w:rPr>
        <w:t>00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（北京时间，上班时间，周六、周日休息）</w:t>
      </w:r>
      <w:r>
        <w:rPr>
          <w:rFonts w:hint="eastAsia" w:ascii="仿宋" w:hAnsi="仿宋" w:eastAsia="仿宋" w:cs="仿宋"/>
        </w:rPr>
        <w:t>。</w:t>
      </w:r>
    </w:p>
    <w:p>
      <w:pPr>
        <w:pStyle w:val="11"/>
        <w:spacing w:line="276" w:lineRule="auto"/>
        <w:ind w:firstLine="42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）报名地点：</w:t>
      </w:r>
      <w:r>
        <w:rPr>
          <w:rFonts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>福建理工大学体育部</w:t>
      </w:r>
      <w:r>
        <w:rPr>
          <w:rFonts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</w:rPr>
        <w:t>（福建省福州市闽侯县上街镇学府南路69号）。</w:t>
      </w:r>
    </w:p>
    <w:p>
      <w:pPr>
        <w:pStyle w:val="11"/>
        <w:spacing w:line="276" w:lineRule="auto"/>
        <w:ind w:firstLine="420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t>）报名方式：报名时需提供营业执照复印件并加盖公章、报名人身份证复印件。（报名也可提交加盖公章的营业执照复印件（注明联系人电话、邮箱）、报名人身份证复印件扫描后发至邮箱（</w:t>
      </w:r>
      <w:r>
        <w:rPr>
          <w:rFonts w:hint="eastAsia" w:ascii="仿宋" w:hAnsi="仿宋" w:eastAsia="仿宋" w:cs="仿宋"/>
          <w:lang w:val="en-US" w:eastAsia="zh-CN"/>
        </w:rPr>
        <w:t>995661425@qq.com</w:t>
      </w:r>
      <w:r>
        <w:rPr>
          <w:rFonts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lang w:val="en-US" w:eastAsia="zh-CN"/>
        </w:rPr>
        <w:t>梁</w:t>
      </w:r>
      <w:r>
        <w:rPr>
          <w:rFonts w:hint="eastAsia" w:ascii="仿宋" w:hAnsi="仿宋" w:eastAsia="仿宋" w:cs="仿宋"/>
        </w:rPr>
        <w:t>老师收，与</w:t>
      </w:r>
      <w:r>
        <w:rPr>
          <w:rFonts w:hint="eastAsia" w:ascii="仿宋" w:hAnsi="仿宋" w:eastAsia="仿宋" w:cs="仿宋"/>
          <w:lang w:val="en-US" w:eastAsia="zh-CN"/>
        </w:rPr>
        <w:t>梁</w:t>
      </w:r>
      <w:r>
        <w:rPr>
          <w:rFonts w:hint="eastAsia" w:ascii="仿宋" w:hAnsi="仿宋" w:eastAsia="仿宋" w:cs="仿宋"/>
        </w:rPr>
        <w:t>老师电话确认后视为有效报名）</w:t>
      </w:r>
    </w:p>
    <w:p>
      <w:pPr>
        <w:pStyle w:val="11"/>
        <w:spacing w:line="276" w:lineRule="auto"/>
        <w:ind w:firstLine="420" w:firstLineChars="200"/>
        <w:rPr>
          <w:rFonts w:hint="eastAsia" w:ascii="仿宋" w:hAnsi="仿宋" w:eastAsia="仿宋" w:cs="Times New Roman"/>
          <w:lang w:eastAsia="zh-CN"/>
        </w:rPr>
      </w:pPr>
      <w:r>
        <w:rPr>
          <w:rFonts w:ascii="仿宋" w:hAnsi="仿宋" w:eastAsia="仿宋" w:cs="仿宋"/>
        </w:rPr>
        <w:t>6</w:t>
      </w:r>
      <w:r>
        <w:rPr>
          <w:rFonts w:hint="eastAsia" w:ascii="仿宋" w:hAnsi="仿宋" w:eastAsia="仿宋" w:cs="仿宋"/>
        </w:rPr>
        <w:t>、投标截止时间：</w:t>
      </w:r>
      <w:r>
        <w:rPr>
          <w:rFonts w:ascii="仿宋" w:hAnsi="仿宋" w:eastAsia="仿宋" w:cs="仿宋"/>
          <w:u w:val="single"/>
        </w:rPr>
        <w:t>20</w:t>
      </w:r>
      <w:r>
        <w:rPr>
          <w:rFonts w:hint="eastAsia" w:ascii="仿宋" w:hAnsi="仿宋" w:eastAsia="仿宋" w:cs="仿宋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  <w:u w:val="single"/>
          <w:lang w:val="en-US" w:eastAsia="zh-CN"/>
        </w:rPr>
        <w:t>8</w:t>
      </w:r>
      <w:r>
        <w:rPr>
          <w:rFonts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</w:rPr>
        <w:t>月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  <w:u w:val="single"/>
          <w:lang w:val="en-US" w:eastAsia="zh-CN"/>
        </w:rPr>
        <w:t>18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</w:rPr>
        <w:t>日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ascii="仿宋" w:hAnsi="仿宋" w:eastAsia="仿宋" w:cs="仿宋"/>
        </w:rPr>
        <w:t>:</w:t>
      </w:r>
      <w:r>
        <w:rPr>
          <w:rFonts w:hint="eastAsia" w:ascii="仿宋" w:hAnsi="仿宋" w:eastAsia="仿宋" w:cs="仿宋"/>
          <w:lang w:val="en-US" w:eastAsia="zh-CN"/>
        </w:rPr>
        <w:t>0</w:t>
      </w:r>
      <w:r>
        <w:rPr>
          <w:rFonts w:ascii="仿宋" w:hAnsi="仿宋" w:eastAsia="仿宋" w:cs="仿宋"/>
        </w:rPr>
        <w:t>0:00(</w:t>
      </w:r>
      <w:r>
        <w:rPr>
          <w:rFonts w:hint="eastAsia" w:ascii="仿宋" w:hAnsi="仿宋" w:eastAsia="仿宋" w:cs="仿宋"/>
        </w:rPr>
        <w:t>北京时间</w:t>
      </w:r>
      <w:r>
        <w:rPr>
          <w:rFonts w:ascii="仿宋" w:hAnsi="仿宋" w:eastAsia="仿宋" w:cs="仿宋"/>
        </w:rPr>
        <w:t>)</w:t>
      </w:r>
      <w:r>
        <w:rPr>
          <w:rFonts w:hint="eastAsia" w:ascii="仿宋" w:hAnsi="仿宋" w:eastAsia="仿宋" w:cs="仿宋"/>
        </w:rPr>
        <w:t>，供应商应在此之前将密封的投标文件送达</w:t>
      </w:r>
      <w:r>
        <w:rPr>
          <w:rFonts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>福建理工大学体育部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</w:rPr>
        <w:t>（福建省福州市闽侯县上街镇学府南路69号），逾期送达的或不符合规定的投标文件将被拒绝接受。</w:t>
      </w:r>
      <w:r>
        <w:rPr>
          <w:rFonts w:ascii="仿宋" w:hAnsi="仿宋" w:eastAsia="仿宋" w:cs="Times New Roman"/>
        </w:rPr>
        <w:br w:type="textWrapping"/>
      </w:r>
      <w:r>
        <w:rPr>
          <w:rFonts w:ascii="仿宋" w:hAnsi="仿宋" w:eastAsia="仿宋" w:cs="仿宋"/>
        </w:rPr>
        <w:t xml:space="preserve">    7</w:t>
      </w:r>
      <w:r>
        <w:rPr>
          <w:rFonts w:hint="eastAsia" w:ascii="仿宋" w:hAnsi="仿宋" w:eastAsia="仿宋" w:cs="仿宋"/>
        </w:rPr>
        <w:t>、开标时间及地点：</w:t>
      </w:r>
      <w:r>
        <w:rPr>
          <w:rFonts w:ascii="仿宋" w:hAnsi="仿宋" w:eastAsia="仿宋" w:cs="仿宋"/>
          <w:u w:val="single"/>
        </w:rPr>
        <w:t>20</w:t>
      </w:r>
      <w:r>
        <w:rPr>
          <w:rFonts w:hint="eastAsia" w:ascii="仿宋" w:hAnsi="仿宋" w:eastAsia="仿宋" w:cs="仿宋"/>
          <w:u w:val="single"/>
          <w:lang w:val="en-US" w:eastAsia="zh-CN"/>
        </w:rPr>
        <w:t>23</w:t>
      </w:r>
      <w:r>
        <w:rPr>
          <w:rFonts w:hint="eastAsia" w:ascii="仿宋" w:hAnsi="仿宋" w:eastAsia="仿宋" w:cs="仿宋"/>
        </w:rPr>
        <w:t>年</w:t>
      </w:r>
      <w:r>
        <w:rPr>
          <w:rFonts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>8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</w:rPr>
        <w:t>月</w:t>
      </w:r>
      <w:r>
        <w:rPr>
          <w:rFonts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  <w:lang w:val="en-US" w:eastAsia="zh-CN"/>
        </w:rPr>
        <w:t>19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</w:rPr>
        <w:t>日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  <w:lang w:val="en-US" w:eastAsia="zh-CN"/>
        </w:rPr>
        <w:t>0</w:t>
      </w:r>
      <w:r>
        <w:rPr>
          <w:rFonts w:ascii="仿宋" w:hAnsi="仿宋" w:eastAsia="仿宋" w:cs="仿宋"/>
        </w:rPr>
        <w:t>:</w:t>
      </w:r>
      <w:bookmarkStart w:id="0" w:name="_GoBack"/>
      <w:r>
        <w:rPr>
          <w:rFonts w:ascii="仿宋" w:hAnsi="仿宋" w:eastAsia="仿宋" w:cs="仿宋"/>
        </w:rPr>
        <w:t>3</w:t>
      </w:r>
      <w:bookmarkEnd w:id="0"/>
      <w:r>
        <w:rPr>
          <w:rFonts w:ascii="仿宋" w:hAnsi="仿宋" w:eastAsia="仿宋" w:cs="仿宋"/>
        </w:rPr>
        <w:t>0:00(</w:t>
      </w:r>
      <w:r>
        <w:rPr>
          <w:rFonts w:hint="eastAsia" w:ascii="仿宋" w:hAnsi="仿宋" w:eastAsia="仿宋" w:cs="仿宋"/>
        </w:rPr>
        <w:t>北京时间</w:t>
      </w:r>
      <w:r>
        <w:rPr>
          <w:rFonts w:ascii="仿宋" w:hAnsi="仿宋" w:eastAsia="仿宋" w:cs="仿宋"/>
        </w:rPr>
        <w:t>)</w:t>
      </w:r>
      <w:r>
        <w:rPr>
          <w:rFonts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>福建理工大学体育部</w:t>
      </w:r>
      <w:r>
        <w:rPr>
          <w:rFonts w:ascii="仿宋" w:hAnsi="仿宋" w:eastAsia="仿宋" w:cs="仿宋"/>
          <w:u w:val="single"/>
        </w:rPr>
        <w:t xml:space="preserve">  </w:t>
      </w:r>
      <w:r>
        <w:rPr>
          <w:rFonts w:hint="eastAsia" w:ascii="仿宋" w:hAnsi="仿宋" w:eastAsia="仿宋" w:cs="仿宋"/>
        </w:rPr>
        <w:t>（福建省福州市闽侯县上街镇学府南路69号）</w:t>
      </w:r>
      <w:r>
        <w:rPr>
          <w:rFonts w:hint="eastAsia" w:ascii="仿宋" w:hAnsi="仿宋" w:eastAsia="仿宋" w:cs="仿宋"/>
          <w:lang w:val="en-US" w:eastAsia="zh-CN"/>
        </w:rPr>
        <w:t>。</w:t>
      </w:r>
    </w:p>
    <w:p>
      <w:pPr>
        <w:tabs>
          <w:tab w:val="left" w:pos="525"/>
        </w:tabs>
        <w:spacing w:line="420" w:lineRule="exact"/>
        <w:ind w:firstLine="367" w:firstLineChars="175"/>
        <w:rPr>
          <w:rFonts w:ascii="宋体" w:hAnsi="宋体" w:cs="宋体"/>
          <w:sz w:val="24"/>
          <w:szCs w:val="24"/>
        </w:rPr>
      </w:pPr>
      <w:r>
        <w:rPr>
          <w:rFonts w:ascii="仿宋" w:hAnsi="仿宋" w:eastAsia="仿宋" w:cs="仿宋"/>
        </w:rPr>
        <w:t>8</w:t>
      </w:r>
      <w:r>
        <w:rPr>
          <w:rFonts w:hint="eastAsia" w:ascii="仿宋" w:hAnsi="仿宋" w:eastAsia="仿宋" w:cs="仿宋"/>
        </w:rPr>
        <w:t>、评标办法：最低评标价法，即在资格及技术、商务均符合的情况下，按最低折扣确定最终成交人。</w:t>
      </w:r>
    </w:p>
    <w:p>
      <w:pPr>
        <w:pStyle w:val="11"/>
        <w:spacing w:line="276" w:lineRule="auto"/>
        <w:ind w:left="1365" w:leftChars="200" w:hanging="945" w:hangingChars="45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9</w:t>
      </w:r>
      <w:r>
        <w:rPr>
          <w:rFonts w:hint="eastAsia" w:ascii="仿宋" w:hAnsi="仿宋" w:eastAsia="仿宋" w:cs="仿宋"/>
        </w:rPr>
        <w:t>、本项目采购人：福建</w:t>
      </w:r>
      <w:r>
        <w:rPr>
          <w:rFonts w:hint="eastAsia" w:ascii="仿宋" w:hAnsi="仿宋" w:eastAsia="仿宋" w:cs="仿宋"/>
          <w:lang w:val="en-US" w:eastAsia="zh-CN"/>
        </w:rPr>
        <w:t>理工大学</w:t>
      </w:r>
    </w:p>
    <w:p>
      <w:pPr>
        <w:pStyle w:val="11"/>
        <w:spacing w:line="276" w:lineRule="auto"/>
        <w:ind w:left="1365" w:leftChars="6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地</w:t>
      </w:r>
      <w:r>
        <w:rPr>
          <w:rFonts w:ascii="仿宋" w:hAnsi="仿宋" w:eastAsia="仿宋" w:cs="仿宋"/>
        </w:rPr>
        <w:t xml:space="preserve">  </w:t>
      </w:r>
      <w:r>
        <w:rPr>
          <w:rFonts w:hint="eastAsia" w:ascii="仿宋" w:hAnsi="仿宋" w:eastAsia="仿宋" w:cs="仿宋"/>
        </w:rPr>
        <w:t>址：福建省福州市闽侯县上街镇学府南路69号</w:t>
      </w:r>
    </w:p>
    <w:p>
      <w:pPr>
        <w:pStyle w:val="11"/>
        <w:spacing w:line="276" w:lineRule="auto"/>
        <w:ind w:left="1365" w:leftChars="65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联系人：</w:t>
      </w:r>
      <w:r>
        <w:rPr>
          <w:rFonts w:hint="eastAsia" w:ascii="仿宋" w:hAnsi="仿宋" w:eastAsia="仿宋" w:cs="仿宋"/>
          <w:lang w:val="en-US" w:eastAsia="zh-CN"/>
        </w:rPr>
        <w:t>梁</w:t>
      </w:r>
      <w:r>
        <w:rPr>
          <w:rFonts w:hint="eastAsia" w:ascii="仿宋" w:hAnsi="仿宋" w:eastAsia="仿宋" w:cs="仿宋"/>
        </w:rPr>
        <w:t>老师</w:t>
      </w:r>
    </w:p>
    <w:p>
      <w:pPr>
        <w:pStyle w:val="11"/>
        <w:spacing w:line="276" w:lineRule="auto"/>
        <w:ind w:firstLine="1365" w:firstLineChars="650"/>
        <w:rPr>
          <w:rFonts w:hint="default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仿宋"/>
        </w:rPr>
        <w:t>联系电话：</w:t>
      </w:r>
      <w:r>
        <w:rPr>
          <w:rFonts w:hint="eastAsia" w:ascii="仿宋" w:hAnsi="仿宋" w:eastAsia="仿宋" w:cs="仿宋"/>
          <w:lang w:val="en-US" w:eastAsia="zh-CN"/>
        </w:rPr>
        <w:t>18046031156</w:t>
      </w:r>
    </w:p>
    <w:p>
      <w:pPr>
        <w:pStyle w:val="11"/>
        <w:spacing w:line="276" w:lineRule="auto"/>
        <w:ind w:firstLine="420" w:firstLineChars="20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10</w:t>
      </w:r>
      <w:r>
        <w:rPr>
          <w:rFonts w:hint="eastAsia" w:ascii="仿宋" w:hAnsi="仿宋" w:eastAsia="仿宋" w:cs="仿宋"/>
        </w:rPr>
        <w:t>、校内询价公告的公告期限为</w:t>
      </w:r>
      <w:r>
        <w:rPr>
          <w:rFonts w:hint="eastAsia" w:ascii="仿宋" w:hAnsi="仿宋" w:eastAsia="仿宋" w:cs="仿宋"/>
          <w:lang w:val="en-US" w:eastAsia="zh-CN"/>
        </w:rPr>
        <w:t>五</w:t>
      </w:r>
      <w:r>
        <w:rPr>
          <w:rFonts w:hint="eastAsia" w:ascii="仿宋" w:hAnsi="仿宋" w:eastAsia="仿宋" w:cs="仿宋"/>
        </w:rPr>
        <w:t>个工作日，若到报价截止时间止不足三家供应商参加报价，本次项目流（废）标。</w:t>
      </w:r>
    </w:p>
    <w:p>
      <w:pPr>
        <w:pStyle w:val="11"/>
        <w:spacing w:line="276" w:lineRule="auto"/>
        <w:rPr>
          <w:rFonts w:ascii="仿宋" w:hAnsi="仿宋" w:eastAsia="仿宋" w:cs="仿宋"/>
        </w:rPr>
      </w:pPr>
    </w:p>
    <w:p>
      <w:pPr>
        <w:pStyle w:val="11"/>
        <w:spacing w:line="276" w:lineRule="auto"/>
        <w:rPr>
          <w:rFonts w:ascii="仿宋" w:hAnsi="仿宋" w:eastAsia="仿宋" w:cs="仿宋"/>
        </w:rPr>
      </w:pPr>
    </w:p>
    <w:p>
      <w:pPr>
        <w:pStyle w:val="11"/>
        <w:spacing w:line="276" w:lineRule="auto"/>
        <w:rPr>
          <w:rFonts w:ascii="仿宋" w:hAnsi="仿宋" w:eastAsia="仿宋" w:cs="仿宋"/>
        </w:rPr>
      </w:pPr>
    </w:p>
    <w:p>
      <w:pPr>
        <w:pStyle w:val="11"/>
        <w:spacing w:line="276" w:lineRule="auto"/>
        <w:rPr>
          <w:rFonts w:ascii="仿宋_GB2312" w:hAnsi="仿宋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265DD8"/>
    <w:multiLevelType w:val="multilevel"/>
    <w:tmpl w:val="7E265DD8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ZDA3MjhlNjUyNmJmZTU1OTk3MmM4YTI4NDFjMzYifQ=="/>
  </w:docVars>
  <w:rsids>
    <w:rsidRoot w:val="00391A6B"/>
    <w:rsid w:val="000131D0"/>
    <w:rsid w:val="000256DB"/>
    <w:rsid w:val="000318F6"/>
    <w:rsid w:val="00062631"/>
    <w:rsid w:val="00073B30"/>
    <w:rsid w:val="000A5B5C"/>
    <w:rsid w:val="000B59C0"/>
    <w:rsid w:val="000E6B57"/>
    <w:rsid w:val="000E6F68"/>
    <w:rsid w:val="00120F6A"/>
    <w:rsid w:val="00245E61"/>
    <w:rsid w:val="0026292D"/>
    <w:rsid w:val="0026785D"/>
    <w:rsid w:val="00270A19"/>
    <w:rsid w:val="002D5505"/>
    <w:rsid w:val="002D5E4B"/>
    <w:rsid w:val="002F0EEA"/>
    <w:rsid w:val="002F1B46"/>
    <w:rsid w:val="00335484"/>
    <w:rsid w:val="00356B30"/>
    <w:rsid w:val="00391A6B"/>
    <w:rsid w:val="003976E6"/>
    <w:rsid w:val="003A5DAC"/>
    <w:rsid w:val="003B01A4"/>
    <w:rsid w:val="003B3AFD"/>
    <w:rsid w:val="003B7E96"/>
    <w:rsid w:val="00422040"/>
    <w:rsid w:val="00433390"/>
    <w:rsid w:val="00483CE9"/>
    <w:rsid w:val="00492E3F"/>
    <w:rsid w:val="004B4389"/>
    <w:rsid w:val="004D2D8D"/>
    <w:rsid w:val="004E4A74"/>
    <w:rsid w:val="004F053B"/>
    <w:rsid w:val="00501914"/>
    <w:rsid w:val="00511376"/>
    <w:rsid w:val="00527003"/>
    <w:rsid w:val="00582636"/>
    <w:rsid w:val="005D0638"/>
    <w:rsid w:val="005D7EBB"/>
    <w:rsid w:val="00631926"/>
    <w:rsid w:val="00647890"/>
    <w:rsid w:val="0065166E"/>
    <w:rsid w:val="006949AB"/>
    <w:rsid w:val="006B79FC"/>
    <w:rsid w:val="006C5E58"/>
    <w:rsid w:val="006E7348"/>
    <w:rsid w:val="006F404C"/>
    <w:rsid w:val="00705B96"/>
    <w:rsid w:val="00733ED9"/>
    <w:rsid w:val="00742A3F"/>
    <w:rsid w:val="007E1721"/>
    <w:rsid w:val="00807C27"/>
    <w:rsid w:val="00843B8A"/>
    <w:rsid w:val="008545FA"/>
    <w:rsid w:val="0086261B"/>
    <w:rsid w:val="00881652"/>
    <w:rsid w:val="00896AA8"/>
    <w:rsid w:val="008F5B4E"/>
    <w:rsid w:val="00997909"/>
    <w:rsid w:val="009B4F7B"/>
    <w:rsid w:val="009B5841"/>
    <w:rsid w:val="009E0B0F"/>
    <w:rsid w:val="009E29EE"/>
    <w:rsid w:val="009F0689"/>
    <w:rsid w:val="00A151D8"/>
    <w:rsid w:val="00A73002"/>
    <w:rsid w:val="00A95DA6"/>
    <w:rsid w:val="00AA7BB4"/>
    <w:rsid w:val="00AF35AC"/>
    <w:rsid w:val="00B61CE4"/>
    <w:rsid w:val="00B6711B"/>
    <w:rsid w:val="00BA4728"/>
    <w:rsid w:val="00BE3D6B"/>
    <w:rsid w:val="00C02DA0"/>
    <w:rsid w:val="00C0532A"/>
    <w:rsid w:val="00C571F5"/>
    <w:rsid w:val="00CB5E99"/>
    <w:rsid w:val="00CD5E0A"/>
    <w:rsid w:val="00CF224F"/>
    <w:rsid w:val="00D00EC2"/>
    <w:rsid w:val="00D027D6"/>
    <w:rsid w:val="00D34BAB"/>
    <w:rsid w:val="00D62222"/>
    <w:rsid w:val="00D731D2"/>
    <w:rsid w:val="00D762FE"/>
    <w:rsid w:val="00D83172"/>
    <w:rsid w:val="00DB25B3"/>
    <w:rsid w:val="00DC2C30"/>
    <w:rsid w:val="00DD2355"/>
    <w:rsid w:val="00DE4D28"/>
    <w:rsid w:val="00E27109"/>
    <w:rsid w:val="00E6323A"/>
    <w:rsid w:val="00ED18F6"/>
    <w:rsid w:val="00EE4C88"/>
    <w:rsid w:val="00F10D3B"/>
    <w:rsid w:val="00F27C99"/>
    <w:rsid w:val="00F84730"/>
    <w:rsid w:val="00FF4EE2"/>
    <w:rsid w:val="0E7B6CC7"/>
    <w:rsid w:val="19864975"/>
    <w:rsid w:val="44F70C6A"/>
    <w:rsid w:val="52A34FDD"/>
    <w:rsid w:val="5A1D5B0A"/>
    <w:rsid w:val="782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keepNext/>
      <w:keepLines/>
      <w:numPr>
        <w:ilvl w:val="0"/>
        <w:numId w:val="1"/>
      </w:numPr>
      <w:spacing w:before="340" w:after="330" w:line="578" w:lineRule="auto"/>
      <w:jc w:val="center"/>
      <w:outlineLvl w:val="0"/>
    </w:pPr>
    <w:rPr>
      <w:rFonts w:eastAsia="黑体" w:cs="Times New Roman"/>
      <w:b/>
      <w:bCs/>
      <w:kern w:val="44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semiHidden/>
    <w:uiPriority w:val="99"/>
    <w:pPr>
      <w:shd w:val="clear" w:color="auto" w:fill="000080"/>
    </w:pPr>
  </w:style>
  <w:style w:type="paragraph" w:styleId="4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uiPriority w:val="9"/>
    <w:rPr>
      <w:rFonts w:cs="Calibri"/>
      <w:b/>
      <w:bCs/>
      <w:kern w:val="44"/>
      <w:sz w:val="44"/>
      <w:szCs w:val="44"/>
    </w:r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2">
    <w:name w:val="文档结构图 字符"/>
    <w:link w:val="3"/>
    <w:semiHidden/>
    <w:uiPriority w:val="99"/>
    <w:rPr>
      <w:rFonts w:ascii="Times New Roman" w:hAnsi="Times New Roman" w:cs="Calibri"/>
      <w:sz w:val="0"/>
      <w:szCs w:val="0"/>
    </w:rPr>
  </w:style>
  <w:style w:type="character" w:customStyle="1" w:styleId="13">
    <w:name w:val="标题 1 字符"/>
    <w:link w:val="2"/>
    <w:locked/>
    <w:uiPriority w:val="99"/>
    <w:rPr>
      <w:rFonts w:eastAsia="黑体"/>
      <w:b/>
      <w:bCs/>
      <w:kern w:val="44"/>
      <w:sz w:val="36"/>
      <w:szCs w:val="36"/>
    </w:rPr>
  </w:style>
  <w:style w:type="paragraph" w:customStyle="1" w:styleId="14">
    <w:name w:val="标准"/>
    <w:basedOn w:val="1"/>
    <w:uiPriority w:val="99"/>
    <w:pPr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15">
    <w:name w:val="Char Char1"/>
    <w:basedOn w:val="1"/>
    <w:uiPriority w:val="99"/>
    <w:rPr>
      <w:rFonts w:ascii="Tahoma" w:hAnsi="Tahoma" w:cs="Tahoma"/>
      <w:sz w:val="24"/>
      <w:szCs w:val="24"/>
    </w:rPr>
  </w:style>
  <w:style w:type="character" w:customStyle="1" w:styleId="16">
    <w:name w:val="页眉 字符"/>
    <w:link w:val="5"/>
    <w:semiHidden/>
    <w:uiPriority w:val="99"/>
    <w:rPr>
      <w:rFonts w:cs="Calibri"/>
      <w:sz w:val="18"/>
      <w:szCs w:val="18"/>
    </w:rPr>
  </w:style>
  <w:style w:type="character" w:customStyle="1" w:styleId="17">
    <w:name w:val="页脚 字符"/>
    <w:link w:val="4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1061</Words>
  <Characters>1167</Characters>
  <Lines>13</Lines>
  <Paragraphs>3</Paragraphs>
  <TotalTime>38</TotalTime>
  <ScaleCrop>false</ScaleCrop>
  <LinksUpToDate>false</LinksUpToDate>
  <CharactersWithSpaces>1232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2016-12-12T08:25:00Z</dcterms:created>
  <dc:creator>郑娜(19801027)</dc:creator>
  <cp:lastModifiedBy>乐平梁建锋</cp:lastModifiedBy>
  <cp:lastPrinted>2016-12-20T08:47:00Z</cp:lastPrinted>
  <dcterms:modified xsi:type="dcterms:W3CDTF">2023-08-13T03:49:58Z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25E152085C6645BDAFE56A70BDF7C090_13</vt:lpwstr>
  </property>
</Properties>
</file>